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termowizyjne pomocne w walce z pandemią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właściwościach i przeznaczeniach, jakie posiadają kamery termowizyjne można rozprawiać godzinami. Niemniej jednak choć na co dzień nie zdajemy sobie z tego sprawy, to stanowią one bardzo ważny element naszego życia. Nawet podczas obecnie panującej pandemii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termowizyjne odpowiedzią na potrzeby ludzkości w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termowizyjne</w:t>
      </w:r>
      <w:r>
        <w:rPr>
          <w:rFonts w:ascii="calibri" w:hAnsi="calibri" w:eastAsia="calibri" w:cs="calibri"/>
          <w:sz w:val="24"/>
          <w:szCs w:val="24"/>
        </w:rPr>
        <w:t xml:space="preserve"> to produkty wykorzystywane na wielu płaszczyznach życia. Swoje przeznaczenie znalazły między innymi w budownictwie, myślistwie, czy też metalurgii. Ale największy potencjał obecnie ukazują w przypadku walki z koronawirusem. To właśnie na pierwszej linii frontu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jedną z ważniejszych ról. Medycyna wykorzystała ten produkt do zbiorowego mierzenia temperatury ciała pacjentów, choć nie tylko w szpitalach możemy je spotkać. Bardzo często służą, jako podstawowy element wyposażenia większych galerii handlowych oraz terminali lotniczych.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2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rozwiązanie pomocne w medycynie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Kamery termowizyjne</w:t>
      </w:r>
      <w:r>
        <w:rPr>
          <w:rFonts w:ascii="calibri" w:hAnsi="calibri" w:eastAsia="calibri" w:cs="calibri"/>
          <w:sz w:val="24"/>
          <w:szCs w:val="24"/>
        </w:rPr>
        <w:t xml:space="preserve"> stale są usprawnianie. Obecnie sprzęt ten potrafi z dalszej odległości wychwycić podwyższony poziom temperatury ciała u człowieka. To innowacyjne rozwiązanie być może sprawi, że niebawem uda się zapanować nad rozwojem wirusa i pozwoli na zupełne jego zwalczenie za pomocą środków stosowanych w medycynie. Omawiane kamery można nabyć za pośrednictwem Guide Sensmart, czyli firmy wiodącej w produkcji oraz dystrybucji urządzeń termowizyjnych. Więcej informacji na temat specyfikacji urządzeń można uzyskać za pośrednictwem strony internetowej Guide Sensmart.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kamery-termowizyj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2026-07-17T01:42:51+02:00</dcterms:created>
  <dcterms:modified xsi:type="dcterms:W3CDTF">2026-07-17T01:42:51+02:00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